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22D8" w14:paraId="2B7434CD" w14:textId="77777777" w:rsidTr="00F222D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C5487F7" w14:textId="164FA0CC" w:rsidR="00F222D8" w:rsidRDefault="00F222D8" w:rsidP="008A5856">
            <w:pPr>
              <w:rPr>
                <w:rFonts w:ascii="Lato" w:hAnsi="Lato"/>
                <w:color w:val="222222"/>
              </w:rPr>
            </w:pPr>
            <w:r w:rsidRPr="003C76BB">
              <w:rPr>
                <w:rFonts w:ascii="Lato" w:hAnsi="Lato"/>
              </w:rPr>
              <w:t>Dz-12.0021.</w:t>
            </w:r>
            <w:r>
              <w:rPr>
                <w:rFonts w:ascii="Lato" w:hAnsi="Lato"/>
              </w:rPr>
              <w:t>15</w:t>
            </w:r>
            <w:r w:rsidRPr="003C76BB">
              <w:rPr>
                <w:rFonts w:ascii="Lato" w:hAnsi="Lato"/>
              </w:rPr>
              <w:t>.2024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1F0BC4A" w14:textId="0891DBA2" w:rsidR="00F222D8" w:rsidRDefault="00F222D8" w:rsidP="00F222D8">
            <w:pPr>
              <w:jc w:val="right"/>
              <w:rPr>
                <w:rFonts w:ascii="Lato" w:hAnsi="Lato"/>
                <w:color w:val="222222"/>
              </w:rPr>
            </w:pPr>
            <w:r w:rsidRPr="003C76BB">
              <w:rPr>
                <w:rFonts w:ascii="Lato" w:hAnsi="Lato"/>
              </w:rPr>
              <w:t xml:space="preserve">Kraków, dnia </w:t>
            </w:r>
            <w:r>
              <w:rPr>
                <w:rFonts w:ascii="Lato" w:hAnsi="Lato"/>
              </w:rPr>
              <w:t>13 grudnia</w:t>
            </w:r>
            <w:r w:rsidRPr="003C76BB">
              <w:rPr>
                <w:rFonts w:ascii="Lato" w:hAnsi="Lato"/>
              </w:rPr>
              <w:t xml:space="preserve"> 2024 r.</w:t>
            </w:r>
          </w:p>
        </w:tc>
      </w:tr>
    </w:tbl>
    <w:p w14:paraId="44243247" w14:textId="77777777" w:rsidR="008A5856" w:rsidRPr="003C76BB" w:rsidRDefault="008A5856" w:rsidP="008A5856">
      <w:pPr>
        <w:numPr>
          <w:ilvl w:val="0"/>
          <w:numId w:val="2"/>
        </w:numPr>
        <w:spacing w:line="256" w:lineRule="auto"/>
        <w:rPr>
          <w:rFonts w:ascii="Lato" w:hAnsi="Lato"/>
          <w:b/>
        </w:rPr>
      </w:pPr>
    </w:p>
    <w:p w14:paraId="3BA9B87E" w14:textId="77777777" w:rsidR="008A5856" w:rsidRPr="003C76BB" w:rsidRDefault="008A5856" w:rsidP="008A5856">
      <w:pPr>
        <w:numPr>
          <w:ilvl w:val="0"/>
          <w:numId w:val="2"/>
        </w:numPr>
        <w:spacing w:line="256" w:lineRule="auto"/>
        <w:rPr>
          <w:rFonts w:ascii="Lato" w:hAnsi="Lato"/>
          <w:b/>
        </w:rPr>
      </w:pPr>
    </w:p>
    <w:p w14:paraId="7917866C" w14:textId="3D1C9FDE" w:rsidR="008A5856" w:rsidRDefault="008A5856" w:rsidP="00F222D8">
      <w:pPr>
        <w:spacing w:line="256" w:lineRule="auto"/>
        <w:rPr>
          <w:rFonts w:ascii="Lato" w:hAnsi="Lato"/>
          <w:b/>
        </w:rPr>
      </w:pPr>
    </w:p>
    <w:p w14:paraId="0E2DCAA3" w14:textId="77777777" w:rsidR="00F222D8" w:rsidRPr="003C76BB" w:rsidRDefault="00F222D8" w:rsidP="00F222D8">
      <w:pPr>
        <w:spacing w:line="256" w:lineRule="auto"/>
        <w:rPr>
          <w:rFonts w:ascii="Lato" w:hAnsi="Lato"/>
          <w:b/>
        </w:rPr>
      </w:pPr>
    </w:p>
    <w:p w14:paraId="168CD679" w14:textId="77777777" w:rsidR="008A5856" w:rsidRPr="003C76BB" w:rsidRDefault="008A5856" w:rsidP="008A5856">
      <w:pPr>
        <w:spacing w:line="256" w:lineRule="auto"/>
        <w:ind w:left="3240" w:hanging="3240"/>
        <w:jc w:val="both"/>
        <w:rPr>
          <w:rFonts w:ascii="Lato" w:hAnsi="Lato"/>
          <w:b/>
        </w:rPr>
      </w:pPr>
    </w:p>
    <w:p w14:paraId="340C8F8A" w14:textId="77777777" w:rsidR="008A5856" w:rsidRPr="003C76BB" w:rsidRDefault="008A5856" w:rsidP="008A5856">
      <w:pPr>
        <w:numPr>
          <w:ilvl w:val="0"/>
          <w:numId w:val="2"/>
        </w:numPr>
        <w:spacing w:line="256" w:lineRule="auto"/>
        <w:rPr>
          <w:rFonts w:ascii="Lato" w:hAnsi="Lato"/>
          <w:b/>
        </w:rPr>
      </w:pPr>
      <w:r w:rsidRPr="003C76BB">
        <w:rPr>
          <w:rFonts w:ascii="Lato" w:hAnsi="Lato"/>
          <w:b/>
        </w:rPr>
        <w:t>Szanowni Państwo</w:t>
      </w:r>
    </w:p>
    <w:p w14:paraId="60EB61B8" w14:textId="77777777" w:rsidR="008A5856" w:rsidRPr="003C76BB" w:rsidRDefault="008A5856" w:rsidP="008A5856">
      <w:pPr>
        <w:numPr>
          <w:ilvl w:val="0"/>
          <w:numId w:val="2"/>
        </w:numPr>
        <w:spacing w:line="256" w:lineRule="auto"/>
        <w:rPr>
          <w:rFonts w:ascii="Lato" w:hAnsi="Lato"/>
          <w:b/>
          <w:i/>
        </w:rPr>
      </w:pPr>
      <w:r w:rsidRPr="003C76BB">
        <w:rPr>
          <w:rFonts w:ascii="Lato" w:hAnsi="Lato"/>
          <w:b/>
          <w:i/>
        </w:rPr>
        <w:t>Radni Miasta Krakowa</w:t>
      </w:r>
    </w:p>
    <w:p w14:paraId="4110BFB6" w14:textId="77777777" w:rsidR="008A5856" w:rsidRPr="003C76BB" w:rsidRDefault="008A5856" w:rsidP="008A5856">
      <w:pPr>
        <w:numPr>
          <w:ilvl w:val="0"/>
          <w:numId w:val="2"/>
        </w:numPr>
        <w:spacing w:line="256" w:lineRule="auto"/>
        <w:rPr>
          <w:rFonts w:ascii="Lato" w:hAnsi="Lato"/>
          <w:b/>
          <w:i/>
        </w:rPr>
      </w:pPr>
      <w:r w:rsidRPr="003C76BB">
        <w:rPr>
          <w:rFonts w:ascii="Lato" w:hAnsi="Lato"/>
          <w:b/>
          <w:i/>
        </w:rPr>
        <w:t>Radni Dzielnicy XII Bieżanów-Prokocim</w:t>
      </w:r>
    </w:p>
    <w:p w14:paraId="3A978A3A" w14:textId="77777777" w:rsidR="008A5856" w:rsidRPr="003C76BB" w:rsidRDefault="008A5856" w:rsidP="008A5856">
      <w:pPr>
        <w:numPr>
          <w:ilvl w:val="0"/>
          <w:numId w:val="2"/>
        </w:numPr>
        <w:spacing w:after="160" w:line="256" w:lineRule="auto"/>
        <w:rPr>
          <w:rFonts w:ascii="Lato" w:hAnsi="Lato"/>
          <w:i/>
        </w:rPr>
      </w:pPr>
    </w:p>
    <w:p w14:paraId="629E9621" w14:textId="77777777" w:rsidR="008A5856" w:rsidRPr="003C76BB" w:rsidRDefault="008A5856" w:rsidP="008A5856">
      <w:pPr>
        <w:numPr>
          <w:ilvl w:val="0"/>
          <w:numId w:val="2"/>
        </w:numPr>
        <w:spacing w:after="160" w:line="256" w:lineRule="auto"/>
        <w:rPr>
          <w:rFonts w:ascii="Lato" w:hAnsi="Lato"/>
        </w:rPr>
      </w:pPr>
    </w:p>
    <w:p w14:paraId="78F25FA1" w14:textId="77777777" w:rsidR="008A5856" w:rsidRPr="003C76BB" w:rsidRDefault="008A5856" w:rsidP="008A5856">
      <w:pPr>
        <w:rPr>
          <w:rFonts w:ascii="Lato" w:hAnsi="Lato"/>
        </w:rPr>
      </w:pPr>
    </w:p>
    <w:p w14:paraId="054B960F" w14:textId="45A0B9BC" w:rsidR="008A5856" w:rsidRPr="003C76BB" w:rsidRDefault="008A5856" w:rsidP="008A5856">
      <w:pPr>
        <w:spacing w:line="360" w:lineRule="auto"/>
        <w:ind w:firstLine="708"/>
        <w:jc w:val="both"/>
        <w:rPr>
          <w:rFonts w:ascii="Lato" w:hAnsi="Lato"/>
        </w:rPr>
      </w:pPr>
      <w:r w:rsidRPr="003C76BB">
        <w:rPr>
          <w:rFonts w:ascii="Lato" w:hAnsi="Lato"/>
        </w:rPr>
        <w:t xml:space="preserve">Zapraszam Szanownych Państwa Radnych na </w:t>
      </w:r>
      <w:r>
        <w:rPr>
          <w:rFonts w:ascii="Lato" w:hAnsi="Lato"/>
        </w:rPr>
        <w:t>XV</w:t>
      </w:r>
      <w:r w:rsidRPr="003C76BB">
        <w:rPr>
          <w:rFonts w:ascii="Lato" w:hAnsi="Lato"/>
        </w:rPr>
        <w:t xml:space="preserve"> sesję Rady Dzielnicy XII Bieżanów – Prokocim,</w:t>
      </w:r>
      <w:r>
        <w:rPr>
          <w:rFonts w:ascii="Lato" w:hAnsi="Lato"/>
        </w:rPr>
        <w:t xml:space="preserve"> </w:t>
      </w:r>
      <w:r w:rsidRPr="003C76BB">
        <w:rPr>
          <w:rFonts w:ascii="Lato" w:hAnsi="Lato"/>
        </w:rPr>
        <w:t xml:space="preserve">która odbędzie się </w:t>
      </w:r>
      <w:r>
        <w:rPr>
          <w:rFonts w:ascii="Lato" w:hAnsi="Lato"/>
        </w:rPr>
        <w:t xml:space="preserve">17 grudnia </w:t>
      </w:r>
      <w:r w:rsidRPr="003C76BB">
        <w:rPr>
          <w:rFonts w:ascii="Lato" w:hAnsi="Lato"/>
        </w:rPr>
        <w:t>2024 (wtorek) roku o godz. 18:30 w siedzibie Rady Dzielnicy XII przy ulicy Kurczaba 3 (I piętro).</w:t>
      </w:r>
      <w:r>
        <w:rPr>
          <w:rFonts w:ascii="Lato" w:hAnsi="Lato"/>
        </w:rPr>
        <w:t xml:space="preserve"> </w:t>
      </w:r>
      <w:r w:rsidRPr="003C76BB">
        <w:rPr>
          <w:rFonts w:ascii="Lato" w:hAnsi="Lato"/>
        </w:rPr>
        <w:t>W załączeniu przekazuję materiały na sesję (porządek obrad wraz z projektami uchwał).</w:t>
      </w:r>
    </w:p>
    <w:p w14:paraId="3FC86696" w14:textId="77777777" w:rsidR="008A5856" w:rsidRPr="003C76BB" w:rsidRDefault="008A5856" w:rsidP="008A5856">
      <w:pPr>
        <w:spacing w:line="360" w:lineRule="auto"/>
        <w:rPr>
          <w:rFonts w:ascii="Lato" w:hAnsi="Lato"/>
        </w:rPr>
      </w:pPr>
    </w:p>
    <w:p w14:paraId="0614579F" w14:textId="77777777" w:rsidR="008A5856" w:rsidRPr="003C76BB" w:rsidRDefault="008A5856" w:rsidP="008A5856">
      <w:pPr>
        <w:rPr>
          <w:rFonts w:ascii="Lato" w:hAnsi="Lato"/>
        </w:rPr>
      </w:pPr>
    </w:p>
    <w:p w14:paraId="64B85EEF" w14:textId="716A0472" w:rsidR="008A5856" w:rsidRPr="003C76BB" w:rsidRDefault="008A5856" w:rsidP="008A5856">
      <w:pPr>
        <w:spacing w:line="256" w:lineRule="auto"/>
        <w:rPr>
          <w:rFonts w:ascii="Lato" w:hAnsi="Lato"/>
          <w:b/>
        </w:rPr>
      </w:pPr>
    </w:p>
    <w:p w14:paraId="101EE4BF" w14:textId="0B3974DD" w:rsidR="008A5856" w:rsidRDefault="004E4B12" w:rsidP="008A5856">
      <w:pPr>
        <w:spacing w:line="256" w:lineRule="auto"/>
        <w:rPr>
          <w:rFonts w:ascii="Lato" w:hAnsi="Lato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AA28A" wp14:editId="3645080B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524250" cy="1404620"/>
                <wp:effectExtent l="0" t="0" r="0" b="63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35420" w14:textId="77777777" w:rsid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4E4B12">
                              <w:rPr>
                                <w:rFonts w:ascii="Lato" w:hAnsi="Lato"/>
                              </w:rPr>
                              <w:t>Przewodniczący Rady i Zarządu Dzielnicy</w:t>
                            </w:r>
                          </w:p>
                          <w:p w14:paraId="35CF19F4" w14:textId="77777777" w:rsidR="004E4B12" w:rsidRP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4E4B12">
                              <w:rPr>
                                <w:rFonts w:ascii="Lato" w:hAnsi="Lato"/>
                              </w:rPr>
                              <w:t>XII Bieżanów – Prokocim</w:t>
                            </w:r>
                          </w:p>
                          <w:p w14:paraId="652386AC" w14:textId="77777777" w:rsidR="004E4B12" w:rsidRP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</w:p>
                          <w:p w14:paraId="1EF256F1" w14:textId="77777777" w:rsidR="004E4B12" w:rsidRP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4E4B12">
                              <w:rPr>
                                <w:rFonts w:ascii="Lato" w:hAnsi="Lato"/>
                                <w:i/>
                                <w:iCs/>
                              </w:rPr>
                              <w:t>Zbigniew Kożuch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CAA2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3pt;margin-top:10.7pt;width:277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" stroked="f">
                <v:textbox style="mso-fit-shape-to-text:t">
                  <w:txbxContent>
                    <w:p w14:paraId="36535420" w14:textId="77777777" w:rsidR="004E4B12" w:rsidRDefault="004E4B12" w:rsidP="004E4B12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4E4B12">
                        <w:rPr>
                          <w:rFonts w:ascii="Lato" w:hAnsi="Lato"/>
                        </w:rPr>
                        <w:t>Przewodniczący Rady i Zarządu Dzielnicy</w:t>
                      </w:r>
                    </w:p>
                    <w:p w14:paraId="35CF19F4" w14:textId="77777777" w:rsidR="004E4B12" w:rsidRPr="004E4B12" w:rsidRDefault="004E4B12" w:rsidP="004E4B12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4E4B12">
                        <w:rPr>
                          <w:rFonts w:ascii="Lato" w:hAnsi="Lato"/>
                        </w:rPr>
                        <w:t>XII Bieżanów – Prokocim</w:t>
                      </w:r>
                    </w:p>
                    <w:p w14:paraId="652386AC" w14:textId="77777777" w:rsidR="004E4B12" w:rsidRPr="004E4B12" w:rsidRDefault="004E4B12" w:rsidP="004E4B12">
                      <w:pPr>
                        <w:jc w:val="center"/>
                        <w:rPr>
                          <w:rFonts w:ascii="Lato" w:hAnsi="Lato"/>
                        </w:rPr>
                      </w:pPr>
                    </w:p>
                    <w:p w14:paraId="1EF256F1" w14:textId="77777777" w:rsidR="004E4B12" w:rsidRPr="004E4B12" w:rsidRDefault="004E4B12" w:rsidP="004E4B12">
                      <w:pPr>
                        <w:jc w:val="center"/>
                        <w:rPr>
                          <w:rFonts w:ascii="Lato" w:hAnsi="Lato"/>
                          <w:i/>
                          <w:iCs/>
                        </w:rPr>
                      </w:pPr>
                      <w:r w:rsidRPr="004E4B12">
                        <w:rPr>
                          <w:rFonts w:ascii="Lato" w:hAnsi="Lato"/>
                          <w:i/>
                          <w:iCs/>
                        </w:rPr>
                        <w:t>Zbigniew Kożuch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86E55F" w14:textId="77777777" w:rsidR="004E4B12" w:rsidRDefault="004E4B1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5B7DB5E0" w14:textId="77777777" w:rsidR="004E4B12" w:rsidRDefault="004E4B1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0EA965D6" w14:textId="77777777" w:rsidR="004E4B12" w:rsidRDefault="004E4B1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0E0B354E" w14:textId="11526BF6" w:rsidR="004E4B12" w:rsidRDefault="004E4B1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2204674E" w14:textId="77777777" w:rsidR="004E4B12" w:rsidRDefault="004E4B12">
      <w:pPr>
        <w:spacing w:after="160" w:line="259" w:lineRule="auto"/>
        <w:rPr>
          <w:rFonts w:ascii="Lato" w:hAnsi="Lato"/>
          <w:b/>
          <w:sz w:val="22"/>
          <w:szCs w:val="22"/>
        </w:rPr>
      </w:pPr>
    </w:p>
    <w:p w14:paraId="568D8F05" w14:textId="13B47C24" w:rsidR="00376902" w:rsidRDefault="00376902">
      <w:pPr>
        <w:spacing w:after="160" w:line="259" w:lineRule="auto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br w:type="page"/>
      </w:r>
    </w:p>
    <w:p w14:paraId="671153A5" w14:textId="5BE40B2C" w:rsidR="003835FE" w:rsidRPr="003C76BB" w:rsidRDefault="003835FE" w:rsidP="003835FE">
      <w:pPr>
        <w:pStyle w:val="Akapitzlist"/>
        <w:numPr>
          <w:ilvl w:val="0"/>
          <w:numId w:val="2"/>
        </w:numPr>
        <w:ind w:left="0"/>
        <w:jc w:val="center"/>
        <w:rPr>
          <w:rFonts w:ascii="Lato" w:hAnsi="Lato"/>
          <w:b/>
          <w:sz w:val="22"/>
          <w:szCs w:val="22"/>
        </w:rPr>
      </w:pPr>
      <w:r w:rsidRPr="003C76BB">
        <w:rPr>
          <w:rFonts w:ascii="Lato" w:hAnsi="Lato"/>
          <w:b/>
          <w:sz w:val="22"/>
          <w:szCs w:val="22"/>
        </w:rPr>
        <w:lastRenderedPageBreak/>
        <w:t>Porządek obrad</w:t>
      </w:r>
    </w:p>
    <w:p w14:paraId="1EC2C4AC" w14:textId="4DF4F7E1" w:rsidR="003835FE" w:rsidRPr="003C76BB" w:rsidRDefault="003835FE" w:rsidP="003835FE">
      <w:pPr>
        <w:pStyle w:val="Akapitzlist"/>
        <w:numPr>
          <w:ilvl w:val="0"/>
          <w:numId w:val="2"/>
        </w:numPr>
        <w:ind w:left="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XV</w:t>
      </w:r>
      <w:r w:rsidRPr="003C76BB">
        <w:rPr>
          <w:rFonts w:ascii="Lato" w:hAnsi="Lato"/>
          <w:sz w:val="22"/>
          <w:szCs w:val="22"/>
        </w:rPr>
        <w:t xml:space="preserve"> Sesj</w:t>
      </w:r>
      <w:r w:rsidR="00224621">
        <w:rPr>
          <w:rFonts w:ascii="Lato" w:hAnsi="Lato"/>
          <w:sz w:val="22"/>
          <w:szCs w:val="22"/>
        </w:rPr>
        <w:t>i</w:t>
      </w:r>
      <w:r w:rsidRPr="003C76BB">
        <w:rPr>
          <w:rFonts w:ascii="Lato" w:hAnsi="Lato"/>
          <w:sz w:val="22"/>
          <w:szCs w:val="22"/>
        </w:rPr>
        <w:t xml:space="preserve"> Rady Dzielnicy XII Bieżanów- Prokocim</w:t>
      </w:r>
    </w:p>
    <w:p w14:paraId="30FFCB42" w14:textId="0EE8372D" w:rsidR="003835FE" w:rsidRPr="003C76BB" w:rsidRDefault="00224621" w:rsidP="003835FE">
      <w:pPr>
        <w:pStyle w:val="Akapitzlist"/>
        <w:numPr>
          <w:ilvl w:val="0"/>
          <w:numId w:val="2"/>
        </w:numPr>
        <w:ind w:left="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zwołanej na</w:t>
      </w:r>
      <w:r w:rsidR="003835FE" w:rsidRPr="003C76BB">
        <w:rPr>
          <w:rFonts w:ascii="Lato" w:hAnsi="Lato"/>
          <w:sz w:val="22"/>
          <w:szCs w:val="22"/>
        </w:rPr>
        <w:t xml:space="preserve"> </w:t>
      </w:r>
      <w:r w:rsidR="003835FE">
        <w:rPr>
          <w:rFonts w:ascii="Lato" w:hAnsi="Lato"/>
          <w:sz w:val="22"/>
          <w:szCs w:val="22"/>
        </w:rPr>
        <w:t>1</w:t>
      </w:r>
      <w:r w:rsidR="003F44F9">
        <w:rPr>
          <w:rFonts w:ascii="Lato" w:hAnsi="Lato"/>
          <w:sz w:val="22"/>
          <w:szCs w:val="22"/>
        </w:rPr>
        <w:t>7</w:t>
      </w:r>
      <w:r w:rsidR="003835FE">
        <w:rPr>
          <w:rFonts w:ascii="Lato" w:hAnsi="Lato"/>
          <w:sz w:val="22"/>
          <w:szCs w:val="22"/>
        </w:rPr>
        <w:t xml:space="preserve"> </w:t>
      </w:r>
      <w:r w:rsidR="003F44F9">
        <w:rPr>
          <w:rFonts w:ascii="Lato" w:hAnsi="Lato"/>
          <w:sz w:val="22"/>
          <w:szCs w:val="22"/>
        </w:rPr>
        <w:t>grudnia</w:t>
      </w:r>
      <w:r w:rsidR="003835FE">
        <w:rPr>
          <w:rFonts w:ascii="Lato" w:hAnsi="Lato"/>
          <w:sz w:val="22"/>
          <w:szCs w:val="22"/>
        </w:rPr>
        <w:t xml:space="preserve"> </w:t>
      </w:r>
      <w:r w:rsidR="003835FE" w:rsidRPr="003C76BB">
        <w:rPr>
          <w:rFonts w:ascii="Lato" w:hAnsi="Lato"/>
          <w:sz w:val="22"/>
          <w:szCs w:val="22"/>
        </w:rPr>
        <w:t>2024</w:t>
      </w:r>
      <w:r w:rsidR="003835FE">
        <w:rPr>
          <w:rFonts w:ascii="Lato" w:hAnsi="Lato"/>
          <w:sz w:val="22"/>
          <w:szCs w:val="22"/>
        </w:rPr>
        <w:t xml:space="preserve"> </w:t>
      </w:r>
      <w:r w:rsidR="003835FE" w:rsidRPr="003C76BB">
        <w:rPr>
          <w:rFonts w:ascii="Lato" w:hAnsi="Lato"/>
          <w:sz w:val="22"/>
          <w:szCs w:val="22"/>
        </w:rPr>
        <w:t>r. godz. 18:30</w:t>
      </w:r>
    </w:p>
    <w:p w14:paraId="60257579" w14:textId="77777777" w:rsidR="003835FE" w:rsidRPr="003C76BB" w:rsidRDefault="003835FE" w:rsidP="003835FE">
      <w:pPr>
        <w:pStyle w:val="Akapitzlist"/>
        <w:numPr>
          <w:ilvl w:val="0"/>
          <w:numId w:val="2"/>
        </w:numPr>
        <w:ind w:left="0"/>
        <w:jc w:val="center"/>
        <w:rPr>
          <w:rFonts w:ascii="Lato" w:hAnsi="Lato"/>
          <w:sz w:val="22"/>
          <w:szCs w:val="22"/>
        </w:rPr>
      </w:pPr>
      <w:r w:rsidRPr="003C76BB">
        <w:rPr>
          <w:rFonts w:ascii="Lato" w:hAnsi="Lato"/>
          <w:sz w:val="22"/>
          <w:szCs w:val="22"/>
        </w:rPr>
        <w:t>/siedziba Rady Dzielnicy XII, ul. Kurczaba 3/</w:t>
      </w:r>
    </w:p>
    <w:p w14:paraId="18187C46" w14:textId="77777777" w:rsidR="003835FE" w:rsidRPr="003C76BB" w:rsidRDefault="003835FE" w:rsidP="003835FE">
      <w:pPr>
        <w:pStyle w:val="Akapitzlist"/>
        <w:numPr>
          <w:ilvl w:val="0"/>
          <w:numId w:val="2"/>
        </w:numPr>
        <w:ind w:left="0"/>
        <w:jc w:val="center"/>
        <w:rPr>
          <w:rFonts w:ascii="Lato" w:hAnsi="Lato"/>
          <w:sz w:val="22"/>
          <w:szCs w:val="22"/>
        </w:rPr>
      </w:pPr>
    </w:p>
    <w:p w14:paraId="7E6450AF" w14:textId="77777777" w:rsidR="003835FE" w:rsidRPr="003C76BB" w:rsidRDefault="003835FE" w:rsidP="003835FE">
      <w:pPr>
        <w:rPr>
          <w:rFonts w:ascii="Lato" w:hAnsi="Lato"/>
        </w:rPr>
      </w:pPr>
    </w:p>
    <w:p w14:paraId="69783FCF" w14:textId="77777777" w:rsidR="003835FE" w:rsidRPr="003C76BB" w:rsidRDefault="003835FE" w:rsidP="003835FE">
      <w:pPr>
        <w:rPr>
          <w:rFonts w:ascii="Lato" w:hAnsi="Lato"/>
        </w:rPr>
      </w:pPr>
      <w:r w:rsidRPr="003C76BB">
        <w:rPr>
          <w:rFonts w:ascii="Lato" w:hAnsi="Lato"/>
        </w:rPr>
        <w:t>1. Otwarcie sesji.</w:t>
      </w:r>
    </w:p>
    <w:p w14:paraId="4534DA51" w14:textId="32A22E5F" w:rsidR="003835FE" w:rsidRPr="003C76BB" w:rsidRDefault="003835FE" w:rsidP="003835FE">
      <w:pPr>
        <w:rPr>
          <w:rFonts w:ascii="Lato" w:hAnsi="Lato"/>
        </w:rPr>
      </w:pPr>
      <w:r w:rsidRPr="003C76BB">
        <w:rPr>
          <w:rFonts w:ascii="Lato" w:hAnsi="Lato"/>
        </w:rPr>
        <w:t>2. Przedstawienie projektu porządku obrad</w:t>
      </w:r>
      <w:r w:rsidR="00CC7307">
        <w:rPr>
          <w:rFonts w:ascii="Lato" w:hAnsi="Lato"/>
        </w:rPr>
        <w:t>.</w:t>
      </w:r>
    </w:p>
    <w:p w14:paraId="17A82168" w14:textId="746125D3" w:rsidR="003835FE" w:rsidRPr="003C76BB" w:rsidRDefault="003835FE" w:rsidP="003835FE">
      <w:pPr>
        <w:rPr>
          <w:rFonts w:ascii="Lato" w:hAnsi="Lato"/>
        </w:rPr>
      </w:pPr>
      <w:r w:rsidRPr="003C76BB">
        <w:rPr>
          <w:rFonts w:ascii="Lato" w:hAnsi="Lato"/>
        </w:rPr>
        <w:t xml:space="preserve">3. Przyjęcie protokołu z </w:t>
      </w:r>
      <w:r>
        <w:rPr>
          <w:rFonts w:ascii="Lato" w:hAnsi="Lato"/>
        </w:rPr>
        <w:t>XI</w:t>
      </w:r>
      <w:r w:rsidR="003F44F9">
        <w:rPr>
          <w:rFonts w:ascii="Lato" w:hAnsi="Lato"/>
        </w:rPr>
        <w:t>V</w:t>
      </w:r>
      <w:r w:rsidRPr="003C76BB">
        <w:rPr>
          <w:rFonts w:ascii="Lato" w:hAnsi="Lato"/>
        </w:rPr>
        <w:t xml:space="preserve"> sesji Rady.</w:t>
      </w:r>
    </w:p>
    <w:p w14:paraId="28164D4D" w14:textId="700D3AC4" w:rsidR="003835FE" w:rsidRDefault="003835FE" w:rsidP="003835FE">
      <w:pPr>
        <w:rPr>
          <w:rFonts w:ascii="Lato" w:hAnsi="Lato"/>
        </w:rPr>
      </w:pPr>
      <w:r>
        <w:rPr>
          <w:rFonts w:ascii="Lato" w:hAnsi="Lato"/>
        </w:rPr>
        <w:t>4</w:t>
      </w:r>
      <w:r w:rsidRPr="003C76BB">
        <w:rPr>
          <w:rFonts w:ascii="Lato" w:hAnsi="Lato"/>
        </w:rPr>
        <w:t>. Projekty uchwał:</w:t>
      </w:r>
    </w:p>
    <w:p w14:paraId="69237639" w14:textId="77777777" w:rsidR="00AC3E87" w:rsidRDefault="00AC3E87" w:rsidP="00AC3E87">
      <w:pPr>
        <w:jc w:val="both"/>
        <w:rPr>
          <w:rFonts w:ascii="Lato" w:hAnsi="Lato"/>
          <w:b/>
        </w:rPr>
      </w:pPr>
      <w:bookmarkStart w:id="0" w:name="_Hlk157521111"/>
    </w:p>
    <w:p w14:paraId="56735305" w14:textId="3C8D2122" w:rsidR="00AC3E87" w:rsidRPr="001A75F6" w:rsidRDefault="00AC3E87" w:rsidP="00AC3E87">
      <w:pPr>
        <w:jc w:val="both"/>
        <w:rPr>
          <w:rFonts w:ascii="Lato" w:hAnsi="Lato"/>
          <w:b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 w:rsidR="00985C9B">
        <w:rPr>
          <w:rFonts w:ascii="Lato" w:hAnsi="Lato"/>
          <w:b/>
        </w:rPr>
        <w:t>64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Komisji Infrastruktury)</w:t>
      </w:r>
      <w:r>
        <w:rPr>
          <w:rFonts w:ascii="Lato" w:hAnsi="Lato"/>
          <w:iCs/>
        </w:rPr>
        <w:t xml:space="preserve"> w sprawie </w:t>
      </w:r>
      <w:r w:rsidRPr="00AC3E87">
        <w:rPr>
          <w:rFonts w:ascii="Lato" w:hAnsi="Lato"/>
          <w:iCs/>
        </w:rPr>
        <w:t>opinii do projektu inwestycji dot. przebudowa kładki dla pieszych nad potokiem Drwinka w Parku Jerzmanowskich</w:t>
      </w:r>
      <w:r w:rsidR="006C42E9">
        <w:rPr>
          <w:rFonts w:ascii="Lato" w:hAnsi="Lato"/>
          <w:iCs/>
        </w:rPr>
        <w:t>.</w:t>
      </w:r>
    </w:p>
    <w:p w14:paraId="323FD8F7" w14:textId="77777777" w:rsidR="00AC3E87" w:rsidRDefault="00AC3E87" w:rsidP="001A75F6">
      <w:pPr>
        <w:jc w:val="both"/>
        <w:rPr>
          <w:rFonts w:ascii="Lato" w:hAnsi="Lato"/>
          <w:iCs/>
        </w:rPr>
      </w:pPr>
    </w:p>
    <w:p w14:paraId="36A0825A" w14:textId="1CE3D74D" w:rsidR="00AC3E87" w:rsidRDefault="00AC3E87" w:rsidP="00AC3E87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 w:rsidR="00985C9B">
        <w:rPr>
          <w:rFonts w:ascii="Lato" w:hAnsi="Lato"/>
          <w:b/>
        </w:rPr>
        <w:t>65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 xml:space="preserve">Komisji </w:t>
      </w:r>
      <w:r w:rsidR="00115DA4" w:rsidRPr="00E908A7">
        <w:rPr>
          <w:rFonts w:ascii="Lato" w:hAnsi="Lato"/>
          <w:b/>
          <w:bCs/>
          <w:iCs/>
        </w:rPr>
        <w:t>ds. Organizacji Ruchu i Transportu Publicznego)</w:t>
      </w:r>
      <w:r w:rsidR="00115DA4">
        <w:rPr>
          <w:rFonts w:ascii="Lato" w:hAnsi="Lato"/>
          <w:iCs/>
        </w:rPr>
        <w:t xml:space="preserve"> </w:t>
      </w:r>
      <w:r>
        <w:rPr>
          <w:rFonts w:ascii="Lato" w:hAnsi="Lato"/>
          <w:iCs/>
        </w:rPr>
        <w:t xml:space="preserve">w sprawie </w:t>
      </w:r>
      <w:r w:rsidR="00115DA4" w:rsidRPr="00115DA4">
        <w:rPr>
          <w:rFonts w:ascii="Lato" w:hAnsi="Lato"/>
        </w:rPr>
        <w:t>montażu słupków blokujących przy ulicy Teligi,</w:t>
      </w:r>
      <w:r w:rsidR="000008A6">
        <w:rPr>
          <w:rFonts w:ascii="Lato" w:hAnsi="Lato"/>
        </w:rPr>
        <w:t xml:space="preserve"> </w:t>
      </w:r>
      <w:r w:rsidR="00115DA4" w:rsidRPr="00115DA4">
        <w:rPr>
          <w:rFonts w:ascii="Lato" w:hAnsi="Lato"/>
        </w:rPr>
        <w:t>na wysokości bloku nr 14 oraz przy budynku handlowo-usługowym Teligi 34 c.</w:t>
      </w:r>
    </w:p>
    <w:p w14:paraId="781482D0" w14:textId="46044553" w:rsidR="001A75F6" w:rsidRDefault="001A75F6" w:rsidP="001A75F6">
      <w:pPr>
        <w:jc w:val="both"/>
        <w:rPr>
          <w:rFonts w:ascii="Lato" w:hAnsi="Lato"/>
          <w:b/>
          <w:iCs/>
        </w:rPr>
      </w:pPr>
    </w:p>
    <w:p w14:paraId="2CE45D04" w14:textId="5956E86C" w:rsidR="000B10D7" w:rsidRDefault="000B10D7" w:rsidP="001A75F6">
      <w:pPr>
        <w:jc w:val="both"/>
        <w:rPr>
          <w:rFonts w:ascii="Lato" w:hAnsi="Lato"/>
          <w:b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166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 xml:space="preserve">Komisji ds. Organizacji Ruchu i Transportu Publicznego) </w:t>
      </w:r>
      <w:r w:rsidRPr="00E908A7">
        <w:rPr>
          <w:rFonts w:ascii="Lato" w:hAnsi="Lato"/>
          <w:iCs/>
        </w:rPr>
        <w:t>w</w:t>
      </w:r>
      <w:r>
        <w:rPr>
          <w:rFonts w:ascii="Lato" w:hAnsi="Lato"/>
          <w:iCs/>
        </w:rPr>
        <w:t xml:space="preserve"> sprawie</w:t>
      </w:r>
      <w:r w:rsidR="00BF1A06">
        <w:rPr>
          <w:rFonts w:ascii="Lato" w:hAnsi="Lato"/>
          <w:iCs/>
        </w:rPr>
        <w:t xml:space="preserve"> </w:t>
      </w:r>
      <w:r w:rsidR="00BF1A06" w:rsidRPr="00BF1A06">
        <w:rPr>
          <w:rFonts w:ascii="Lato" w:hAnsi="Lato"/>
          <w:iCs/>
        </w:rPr>
        <w:t>oznakowania pionowego i poziomego na ulicy Jerzmanowskiego, na odcinku od ulicy Kurczaba do skrzyżowania z ul. Teligi/Ćwiklińskiej</w:t>
      </w:r>
      <w:r w:rsidR="00BF1A06">
        <w:rPr>
          <w:rFonts w:ascii="Lato" w:hAnsi="Lato"/>
          <w:iCs/>
        </w:rPr>
        <w:t>.</w:t>
      </w:r>
    </w:p>
    <w:p w14:paraId="273CAF5A" w14:textId="2D3E2389" w:rsidR="000B10D7" w:rsidRDefault="000B10D7" w:rsidP="001A75F6">
      <w:pPr>
        <w:jc w:val="both"/>
        <w:rPr>
          <w:rFonts w:ascii="Lato" w:hAnsi="Lato"/>
          <w:b/>
          <w:iCs/>
        </w:rPr>
      </w:pPr>
    </w:p>
    <w:p w14:paraId="43E61A2F" w14:textId="2D1C790E" w:rsidR="000B10D7" w:rsidRDefault="000B10D7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167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Komisji ds. Organizacji Ruchu i Transportu Publicznego)</w:t>
      </w:r>
      <w:r>
        <w:rPr>
          <w:rFonts w:ascii="Lato" w:hAnsi="Lato"/>
          <w:iCs/>
        </w:rPr>
        <w:t xml:space="preserve"> w sprawie</w:t>
      </w:r>
      <w:r w:rsidR="00BF1A06">
        <w:rPr>
          <w:rFonts w:ascii="Lato" w:hAnsi="Lato"/>
          <w:iCs/>
        </w:rPr>
        <w:t xml:space="preserve"> </w:t>
      </w:r>
      <w:r w:rsidR="00BF1A06" w:rsidRPr="00BF1A06">
        <w:rPr>
          <w:rFonts w:ascii="Lato" w:hAnsi="Lato"/>
          <w:iCs/>
        </w:rPr>
        <w:t>wydania opinii do projektu przebudowy ul. Kurczaba oraz przebudowy dróg wewnętrznych w związku z budową chodnika oraz lokalizacją sugerowanych przejść dla pieszych</w:t>
      </w:r>
      <w:r w:rsidR="006C42E9">
        <w:rPr>
          <w:rFonts w:ascii="Lato" w:hAnsi="Lato"/>
          <w:iCs/>
        </w:rPr>
        <w:t>.</w:t>
      </w:r>
    </w:p>
    <w:p w14:paraId="4ABC2B0E" w14:textId="2FCC94A0" w:rsidR="000B10D7" w:rsidRDefault="000B10D7" w:rsidP="001A75F6">
      <w:pPr>
        <w:jc w:val="both"/>
        <w:rPr>
          <w:rFonts w:ascii="Lato" w:hAnsi="Lato"/>
          <w:iCs/>
        </w:rPr>
      </w:pPr>
    </w:p>
    <w:p w14:paraId="566E7E1D" w14:textId="5D295890" w:rsidR="000B10D7" w:rsidRDefault="000B10D7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168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Komisji ds. Organizacji Ruchu i Transportu Publicznego)</w:t>
      </w:r>
      <w:r>
        <w:rPr>
          <w:rFonts w:ascii="Lato" w:hAnsi="Lato"/>
          <w:iCs/>
        </w:rPr>
        <w:t xml:space="preserve"> w sprawie</w:t>
      </w:r>
      <w:r w:rsidR="00CA63B4">
        <w:rPr>
          <w:rFonts w:ascii="Lato" w:hAnsi="Lato"/>
          <w:iCs/>
        </w:rPr>
        <w:t xml:space="preserve"> </w:t>
      </w:r>
      <w:r w:rsidR="00CA63B4" w:rsidRPr="00CA63B4">
        <w:rPr>
          <w:rFonts w:ascii="Lato" w:hAnsi="Lato"/>
          <w:iCs/>
        </w:rPr>
        <w:t>przesunięcia przystanku autobusowego Danalówka 02 o około 100 metrów do innej lokalizacji</w:t>
      </w:r>
      <w:r w:rsidR="006C42E9">
        <w:rPr>
          <w:rFonts w:ascii="Lato" w:hAnsi="Lato"/>
          <w:iCs/>
        </w:rPr>
        <w:t>.</w:t>
      </w:r>
    </w:p>
    <w:p w14:paraId="4FCC1578" w14:textId="6360821F" w:rsidR="000B10D7" w:rsidRDefault="000B10D7" w:rsidP="001A75F6">
      <w:pPr>
        <w:jc w:val="both"/>
        <w:rPr>
          <w:rFonts w:ascii="Lato" w:hAnsi="Lato"/>
          <w:iCs/>
        </w:rPr>
      </w:pPr>
    </w:p>
    <w:p w14:paraId="086CBDD3" w14:textId="6AAC45EB" w:rsidR="000B10D7" w:rsidRDefault="000B10D7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169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 xml:space="preserve">(Projekt </w:t>
      </w:r>
      <w:r w:rsidR="001B4522" w:rsidRPr="00E908A7">
        <w:rPr>
          <w:rFonts w:ascii="Lato" w:hAnsi="Lato"/>
          <w:b/>
        </w:rPr>
        <w:t>uchwały</w:t>
      </w:r>
      <w:r w:rsidRPr="00E908A7">
        <w:rPr>
          <w:rFonts w:ascii="Lato" w:hAnsi="Lato"/>
          <w:b/>
          <w:iCs/>
        </w:rPr>
        <w:t xml:space="preserve"> Komisji ds. Organizacji Ruchu i Transportu Publicznego)</w:t>
      </w:r>
      <w:r>
        <w:rPr>
          <w:rFonts w:ascii="Lato" w:hAnsi="Lato"/>
          <w:iCs/>
        </w:rPr>
        <w:t xml:space="preserve"> w sprawie</w:t>
      </w:r>
      <w:r w:rsidR="00CA63B4">
        <w:rPr>
          <w:rFonts w:ascii="Lato" w:hAnsi="Lato"/>
          <w:iCs/>
        </w:rPr>
        <w:t xml:space="preserve"> </w:t>
      </w:r>
      <w:r w:rsidR="00CA63B4" w:rsidRPr="00CA63B4">
        <w:rPr>
          <w:rFonts w:ascii="Lato" w:hAnsi="Lato"/>
          <w:iCs/>
        </w:rPr>
        <w:t>wprowadzenia ruchu jednokierunkowego na ulicy Złocieniowej, na odcinku od ul.</w:t>
      </w:r>
      <w:r w:rsidR="00D541EC">
        <w:rPr>
          <w:rFonts w:ascii="Lato" w:hAnsi="Lato"/>
          <w:iCs/>
        </w:rPr>
        <w:t> </w:t>
      </w:r>
      <w:r w:rsidR="00CA63B4" w:rsidRPr="00CA63B4">
        <w:rPr>
          <w:rFonts w:ascii="Lato" w:hAnsi="Lato"/>
          <w:iCs/>
        </w:rPr>
        <w:t>Sucharskiego do ul. Potrzask</w:t>
      </w:r>
      <w:r w:rsidR="006C42E9">
        <w:rPr>
          <w:rFonts w:ascii="Lato" w:hAnsi="Lato"/>
          <w:iCs/>
        </w:rPr>
        <w:t>.</w:t>
      </w:r>
    </w:p>
    <w:p w14:paraId="7B867C74" w14:textId="71615756" w:rsidR="00921B9D" w:rsidRDefault="00921B9D" w:rsidP="001A75F6">
      <w:pPr>
        <w:jc w:val="both"/>
        <w:rPr>
          <w:rFonts w:ascii="Lato" w:hAnsi="Lato"/>
          <w:iCs/>
        </w:rPr>
      </w:pPr>
    </w:p>
    <w:p w14:paraId="3E607F58" w14:textId="6B4CE3A5" w:rsidR="00921B9D" w:rsidRDefault="00921B9D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>
        <w:rPr>
          <w:rFonts w:ascii="Lato" w:hAnsi="Lato"/>
          <w:b/>
        </w:rPr>
        <w:t>70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Zarządu)</w:t>
      </w:r>
      <w:r>
        <w:rPr>
          <w:rFonts w:ascii="Lato" w:hAnsi="Lato"/>
          <w:iCs/>
        </w:rPr>
        <w:t xml:space="preserve"> w sprawie </w:t>
      </w:r>
      <w:r w:rsidRPr="00921B9D">
        <w:rPr>
          <w:rFonts w:ascii="Lato" w:hAnsi="Lato"/>
          <w:iCs/>
        </w:rPr>
        <w:t>podtrzymania stanowiska</w:t>
      </w:r>
      <w:r w:rsidR="00577F6C">
        <w:rPr>
          <w:rFonts w:ascii="Lato" w:hAnsi="Lato"/>
          <w:iCs/>
        </w:rPr>
        <w:t xml:space="preserve"> </w:t>
      </w:r>
      <w:r w:rsidRPr="00921B9D">
        <w:rPr>
          <w:rFonts w:ascii="Lato" w:hAnsi="Lato"/>
          <w:iCs/>
        </w:rPr>
        <w:t>zawartego w uchwale Nr XI/120/2024 Rady Dzielnicy XII Bieżanów - Prokocim z dnia 27 sierpnia 2024 r. w sprawie wydania opinii w/s zbycia nieruchomości położonej przy</w:t>
      </w:r>
      <w:r w:rsidR="00A154B1">
        <w:rPr>
          <w:rFonts w:ascii="Lato" w:hAnsi="Lato"/>
          <w:iCs/>
        </w:rPr>
        <w:t> </w:t>
      </w:r>
      <w:r w:rsidRPr="00921B9D">
        <w:rPr>
          <w:rFonts w:ascii="Lato" w:hAnsi="Lato"/>
          <w:iCs/>
        </w:rPr>
        <w:t>ulicy Jerzmanowskiego</w:t>
      </w:r>
      <w:r>
        <w:rPr>
          <w:rFonts w:ascii="Lato" w:hAnsi="Lato"/>
          <w:iCs/>
        </w:rPr>
        <w:t>.</w:t>
      </w:r>
    </w:p>
    <w:p w14:paraId="4676EC9E" w14:textId="5B603DD7" w:rsidR="00921B9D" w:rsidRDefault="00921B9D" w:rsidP="001A75F6">
      <w:pPr>
        <w:jc w:val="both"/>
        <w:rPr>
          <w:rFonts w:ascii="Lato" w:hAnsi="Lato"/>
          <w:iCs/>
        </w:rPr>
      </w:pPr>
    </w:p>
    <w:p w14:paraId="16315625" w14:textId="1D62CCBD" w:rsidR="00921B9D" w:rsidRDefault="00921B9D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>
        <w:rPr>
          <w:rFonts w:ascii="Lato" w:hAnsi="Lato"/>
          <w:b/>
        </w:rPr>
        <w:t>71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Zarządu)</w:t>
      </w:r>
      <w:r>
        <w:rPr>
          <w:rFonts w:ascii="Lato" w:hAnsi="Lato"/>
          <w:iCs/>
        </w:rPr>
        <w:t xml:space="preserve"> w sprawie</w:t>
      </w:r>
      <w:r w:rsidRPr="00921B9D">
        <w:t xml:space="preserve"> </w:t>
      </w:r>
      <w:r w:rsidRPr="00921B9D">
        <w:rPr>
          <w:rFonts w:ascii="Lato" w:hAnsi="Lato"/>
          <w:iCs/>
        </w:rPr>
        <w:t>wydania opinii dot. zbycia nieruchomości położonej przy ul. Potrzask/Zalipki</w:t>
      </w:r>
      <w:r>
        <w:rPr>
          <w:rFonts w:ascii="Lato" w:hAnsi="Lato"/>
          <w:iCs/>
        </w:rPr>
        <w:t>.</w:t>
      </w:r>
    </w:p>
    <w:p w14:paraId="55DC2BEE" w14:textId="7A8E2F36" w:rsidR="00921B9D" w:rsidRDefault="00921B9D" w:rsidP="001A75F6">
      <w:pPr>
        <w:jc w:val="both"/>
        <w:rPr>
          <w:rFonts w:ascii="Lato" w:hAnsi="Lato"/>
          <w:iCs/>
        </w:rPr>
      </w:pPr>
    </w:p>
    <w:p w14:paraId="3BB61E15" w14:textId="4BBCF454" w:rsidR="00921B9D" w:rsidRDefault="00921B9D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>
        <w:rPr>
          <w:rFonts w:ascii="Lato" w:hAnsi="Lato"/>
          <w:b/>
        </w:rPr>
        <w:t>72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Zarządu)</w:t>
      </w:r>
      <w:r>
        <w:rPr>
          <w:rFonts w:ascii="Lato" w:hAnsi="Lato"/>
          <w:iCs/>
        </w:rPr>
        <w:t xml:space="preserve"> w sprawie</w:t>
      </w:r>
      <w:r>
        <w:rPr>
          <w:rFonts w:ascii="Lato" w:hAnsi="Lato"/>
          <w:iCs/>
        </w:rPr>
        <w:t xml:space="preserve"> </w:t>
      </w:r>
      <w:r w:rsidR="00125F02" w:rsidRPr="00125F02">
        <w:rPr>
          <w:rFonts w:ascii="Lato" w:hAnsi="Lato"/>
          <w:iCs/>
        </w:rPr>
        <w:t>wydania opinii dot. zbycia nieruchomości położonej przy ul. Młodzieży</w:t>
      </w:r>
      <w:r w:rsidR="00125F02">
        <w:rPr>
          <w:rFonts w:ascii="Lato" w:hAnsi="Lato"/>
          <w:iCs/>
        </w:rPr>
        <w:t>.</w:t>
      </w:r>
    </w:p>
    <w:p w14:paraId="32DF4920" w14:textId="3B050D9E" w:rsidR="00921B9D" w:rsidRDefault="00921B9D" w:rsidP="001A75F6">
      <w:pPr>
        <w:jc w:val="both"/>
        <w:rPr>
          <w:rFonts w:ascii="Lato" w:hAnsi="Lato"/>
          <w:iCs/>
        </w:rPr>
      </w:pPr>
    </w:p>
    <w:p w14:paraId="4BE83AB1" w14:textId="11AF1834" w:rsidR="00921B9D" w:rsidRDefault="00921B9D" w:rsidP="001A75F6">
      <w:pPr>
        <w:jc w:val="both"/>
        <w:rPr>
          <w:rFonts w:ascii="Lato" w:hAnsi="Lato"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>
        <w:rPr>
          <w:rFonts w:ascii="Lato" w:hAnsi="Lato"/>
          <w:b/>
        </w:rPr>
        <w:t>73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Zarządu)</w:t>
      </w:r>
      <w:r>
        <w:rPr>
          <w:rFonts w:ascii="Lato" w:hAnsi="Lato"/>
          <w:iCs/>
        </w:rPr>
        <w:t xml:space="preserve"> w sprawie</w:t>
      </w:r>
      <w:r w:rsidR="00125F02">
        <w:rPr>
          <w:rFonts w:ascii="Lato" w:hAnsi="Lato"/>
          <w:iCs/>
        </w:rPr>
        <w:t xml:space="preserve"> </w:t>
      </w:r>
      <w:r w:rsidR="00125F02" w:rsidRPr="00125F02">
        <w:rPr>
          <w:rFonts w:ascii="Lato" w:hAnsi="Lato"/>
          <w:iCs/>
        </w:rPr>
        <w:t xml:space="preserve">wydania opinii dot. postępowania w sprawie ustalenia lokalizacji inwestycji celu publicznego dla inwestycji </w:t>
      </w:r>
      <w:r w:rsidR="00125F02" w:rsidRPr="00125F02">
        <w:rPr>
          <w:rFonts w:ascii="Lato" w:hAnsi="Lato"/>
          <w:iCs/>
        </w:rPr>
        <w:lastRenderedPageBreak/>
        <w:t>pn</w:t>
      </w:r>
      <w:r w:rsidR="00581AE2">
        <w:rPr>
          <w:rFonts w:ascii="Lato" w:hAnsi="Lato"/>
          <w:iCs/>
        </w:rPr>
        <w:t>.:</w:t>
      </w:r>
      <w:r w:rsidR="00AE7808">
        <w:rPr>
          <w:rFonts w:ascii="Lato" w:hAnsi="Lato"/>
          <w:iCs/>
        </w:rPr>
        <w:t> </w:t>
      </w:r>
      <w:r w:rsidR="00125F02" w:rsidRPr="00125F02">
        <w:rPr>
          <w:rFonts w:ascii="Lato" w:hAnsi="Lato"/>
          <w:iCs/>
        </w:rPr>
        <w:t>„Rozbudowa drogi publicznej – ul. Facimiech o ogólnodostępny chodnik o</w:t>
      </w:r>
      <w:r w:rsidR="00A26B3D">
        <w:rPr>
          <w:rFonts w:ascii="Lato" w:hAnsi="Lato"/>
          <w:iCs/>
        </w:rPr>
        <w:t> </w:t>
      </w:r>
      <w:r w:rsidR="00125F02" w:rsidRPr="00125F02">
        <w:rPr>
          <w:rFonts w:ascii="Lato" w:hAnsi="Lato"/>
          <w:iCs/>
        </w:rPr>
        <w:t>szerokości minimum 2,2 m na działkach nr 48/1, 48/5 obr. 59 Podgórze w Krakowie”.</w:t>
      </w:r>
    </w:p>
    <w:p w14:paraId="1E1DF5CA" w14:textId="7E6B0A30" w:rsidR="00921B9D" w:rsidRDefault="00921B9D" w:rsidP="001A75F6">
      <w:pPr>
        <w:jc w:val="both"/>
        <w:rPr>
          <w:rFonts w:ascii="Lato" w:hAnsi="Lato"/>
          <w:iCs/>
        </w:rPr>
      </w:pPr>
    </w:p>
    <w:p w14:paraId="6B72E266" w14:textId="0901824E" w:rsidR="00921B9D" w:rsidRDefault="00921B9D" w:rsidP="001A75F6">
      <w:pPr>
        <w:jc w:val="both"/>
        <w:rPr>
          <w:rFonts w:ascii="Lato" w:hAnsi="Lato"/>
          <w:b/>
          <w:iCs/>
        </w:rPr>
      </w:pPr>
      <w:r w:rsidRPr="003C76BB">
        <w:rPr>
          <w:rFonts w:ascii="Lato" w:hAnsi="Lato"/>
          <w:b/>
        </w:rPr>
        <w:t xml:space="preserve">Druk Nr </w:t>
      </w:r>
      <w:r>
        <w:rPr>
          <w:rFonts w:ascii="Lato" w:hAnsi="Lato"/>
          <w:b/>
        </w:rPr>
        <w:t>1</w:t>
      </w:r>
      <w:r>
        <w:rPr>
          <w:rFonts w:ascii="Lato" w:hAnsi="Lato"/>
          <w:b/>
        </w:rPr>
        <w:t>74</w:t>
      </w:r>
      <w:r w:rsidRPr="003C76BB">
        <w:rPr>
          <w:rFonts w:ascii="Lato" w:hAnsi="Lato"/>
          <w:b/>
        </w:rPr>
        <w:t xml:space="preserve"> </w:t>
      </w:r>
      <w:r w:rsidR="001B4522">
        <w:rPr>
          <w:rFonts w:ascii="Lato" w:hAnsi="Lato"/>
          <w:b/>
        </w:rPr>
        <w:t>(Projekt uchwały</w:t>
      </w:r>
      <w:r>
        <w:rPr>
          <w:rFonts w:ascii="Lato" w:hAnsi="Lato"/>
          <w:iCs/>
        </w:rPr>
        <w:t xml:space="preserve"> </w:t>
      </w:r>
      <w:r w:rsidRPr="00E908A7">
        <w:rPr>
          <w:rFonts w:ascii="Lato" w:hAnsi="Lato"/>
          <w:b/>
          <w:bCs/>
          <w:iCs/>
        </w:rPr>
        <w:t>Zarządu)</w:t>
      </w:r>
      <w:r>
        <w:rPr>
          <w:rFonts w:ascii="Lato" w:hAnsi="Lato"/>
          <w:iCs/>
        </w:rPr>
        <w:t xml:space="preserve"> w sprawie</w:t>
      </w:r>
      <w:r w:rsidR="00125F02">
        <w:rPr>
          <w:rFonts w:ascii="Lato" w:hAnsi="Lato"/>
          <w:iCs/>
        </w:rPr>
        <w:t xml:space="preserve"> </w:t>
      </w:r>
      <w:r w:rsidR="00125F02" w:rsidRPr="00125F02">
        <w:rPr>
          <w:rFonts w:ascii="Lato" w:hAnsi="Lato"/>
          <w:iCs/>
        </w:rPr>
        <w:t>przekazywania do Rady Dzielnicy XII projektów dotyczących zmian organizacji ruchu i oznakowania</w:t>
      </w:r>
      <w:r w:rsidR="00125F02">
        <w:rPr>
          <w:rFonts w:ascii="Lato" w:hAnsi="Lato"/>
          <w:iCs/>
        </w:rPr>
        <w:t>.</w:t>
      </w:r>
    </w:p>
    <w:p w14:paraId="0A808625" w14:textId="77777777" w:rsidR="003835FE" w:rsidRDefault="003835FE" w:rsidP="004E4B12">
      <w:pPr>
        <w:shd w:val="clear" w:color="auto" w:fill="FFFFFF"/>
        <w:rPr>
          <w:rFonts w:ascii="Lato" w:hAnsi="Lato"/>
          <w:b/>
        </w:rPr>
      </w:pPr>
    </w:p>
    <w:bookmarkEnd w:id="0"/>
    <w:p w14:paraId="7FA6F202" w14:textId="79E6E45E" w:rsidR="003835FE" w:rsidRDefault="003835FE" w:rsidP="003835FE">
      <w:pPr>
        <w:jc w:val="both"/>
        <w:rPr>
          <w:rFonts w:ascii="Lato" w:hAnsi="Lato"/>
        </w:rPr>
      </w:pPr>
      <w:r w:rsidRPr="00F30AD4">
        <w:rPr>
          <w:rFonts w:ascii="Lato" w:hAnsi="Lato"/>
        </w:rPr>
        <w:t>5. Wolne wnioski</w:t>
      </w:r>
      <w:r w:rsidR="00C57BBE">
        <w:rPr>
          <w:rFonts w:ascii="Lato" w:hAnsi="Lato"/>
        </w:rPr>
        <w:t>.</w:t>
      </w:r>
    </w:p>
    <w:p w14:paraId="429F3C40" w14:textId="29D3DAC4" w:rsidR="003835FE" w:rsidRPr="00F30AD4" w:rsidRDefault="003835FE" w:rsidP="003835FE">
      <w:pPr>
        <w:jc w:val="both"/>
        <w:rPr>
          <w:rFonts w:ascii="Lato" w:hAnsi="Lato"/>
        </w:rPr>
      </w:pPr>
      <w:r>
        <w:rPr>
          <w:rFonts w:ascii="Lato" w:hAnsi="Lato"/>
        </w:rPr>
        <w:t>6. Ogłoszenia i komunikaty</w:t>
      </w:r>
      <w:r w:rsidR="00C57BBE">
        <w:rPr>
          <w:rFonts w:ascii="Lato" w:hAnsi="Lato"/>
        </w:rPr>
        <w:t>.</w:t>
      </w:r>
    </w:p>
    <w:p w14:paraId="106E2C4F" w14:textId="00697D52" w:rsidR="00E24A8F" w:rsidRDefault="00E24A8F" w:rsidP="00737EAB">
      <w:pPr>
        <w:spacing w:after="160" w:line="259" w:lineRule="auto"/>
      </w:pPr>
    </w:p>
    <w:p w14:paraId="7B2BF283" w14:textId="77777777" w:rsidR="002357B7" w:rsidRDefault="002357B7" w:rsidP="00737EAB">
      <w:pPr>
        <w:spacing w:after="160" w:line="259" w:lineRule="auto"/>
      </w:pPr>
    </w:p>
    <w:p w14:paraId="69F95ED8" w14:textId="40183166" w:rsidR="004E4B12" w:rsidRDefault="004E4B12" w:rsidP="00737EA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B77B78" wp14:editId="50B5F57C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524250" cy="1404620"/>
                <wp:effectExtent l="0" t="0" r="0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81D8" w14:textId="28D106D9" w:rsid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4E4B12">
                              <w:rPr>
                                <w:rFonts w:ascii="Lato" w:hAnsi="Lato"/>
                              </w:rPr>
                              <w:t>Przewodniczący Rady i Zarządu Dzielnicy</w:t>
                            </w:r>
                          </w:p>
                          <w:p w14:paraId="6BAE5E28" w14:textId="0AAD978C" w:rsidR="004E4B12" w:rsidRP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4E4B12">
                              <w:rPr>
                                <w:rFonts w:ascii="Lato" w:hAnsi="Lato"/>
                              </w:rPr>
                              <w:t>XII Bieżanów – Prokocim</w:t>
                            </w:r>
                          </w:p>
                          <w:p w14:paraId="6DD957EA" w14:textId="460E8CE4" w:rsidR="004E4B12" w:rsidRP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</w:p>
                          <w:p w14:paraId="373FDB6C" w14:textId="11C4A37A" w:rsidR="004E4B12" w:rsidRPr="004E4B12" w:rsidRDefault="004E4B12" w:rsidP="004E4B12">
                            <w:pPr>
                              <w:jc w:val="center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4E4B12">
                              <w:rPr>
                                <w:rFonts w:ascii="Lato" w:hAnsi="Lato"/>
                                <w:i/>
                                <w:iCs/>
                              </w:rPr>
                              <w:t>Zbigniew Kożuch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77B78" id="_x0000_s1027" type="#_x0000_t202" style="position:absolute;margin-left:226.3pt;margin-top:18.7pt;width:277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" stroked="f">
                <v:textbox style="mso-fit-shape-to-text:t">
                  <w:txbxContent>
                    <w:p w14:paraId="409B81D8" w14:textId="28D106D9" w:rsidR="004E4B12" w:rsidRDefault="004E4B12" w:rsidP="004E4B12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4E4B12">
                        <w:rPr>
                          <w:rFonts w:ascii="Lato" w:hAnsi="Lato"/>
                        </w:rPr>
                        <w:t>Przewodniczący Rady i Zarządu Dzielnicy</w:t>
                      </w:r>
                    </w:p>
                    <w:p w14:paraId="6BAE5E28" w14:textId="0AAD978C" w:rsidR="004E4B12" w:rsidRPr="004E4B12" w:rsidRDefault="004E4B12" w:rsidP="004E4B12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4E4B12">
                        <w:rPr>
                          <w:rFonts w:ascii="Lato" w:hAnsi="Lato"/>
                        </w:rPr>
                        <w:t>XII Bieżanów – Prokocim</w:t>
                      </w:r>
                    </w:p>
                    <w:p w14:paraId="6DD957EA" w14:textId="460E8CE4" w:rsidR="004E4B12" w:rsidRPr="004E4B12" w:rsidRDefault="004E4B12" w:rsidP="004E4B12">
                      <w:pPr>
                        <w:jc w:val="center"/>
                        <w:rPr>
                          <w:rFonts w:ascii="Lato" w:hAnsi="Lato"/>
                        </w:rPr>
                      </w:pPr>
                    </w:p>
                    <w:p w14:paraId="373FDB6C" w14:textId="11C4A37A" w:rsidR="004E4B12" w:rsidRPr="004E4B12" w:rsidRDefault="004E4B12" w:rsidP="004E4B12">
                      <w:pPr>
                        <w:jc w:val="center"/>
                        <w:rPr>
                          <w:rFonts w:ascii="Lato" w:hAnsi="Lato"/>
                          <w:i/>
                          <w:iCs/>
                        </w:rPr>
                      </w:pPr>
                      <w:r w:rsidRPr="004E4B12">
                        <w:rPr>
                          <w:rFonts w:ascii="Lato" w:hAnsi="Lato"/>
                          <w:i/>
                          <w:iCs/>
                        </w:rPr>
                        <w:t>Zbigniew Kożuch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73E1"/>
    <w:multiLevelType w:val="multilevel"/>
    <w:tmpl w:val="88A24296"/>
    <w:styleLink w:val="WW8Num3"/>
    <w:lvl w:ilvl="0">
      <w:start w:val="1"/>
      <w:numFmt w:val="none"/>
      <w:lvlText w:val="%1"/>
      <w:lvlJc w:val="left"/>
      <w:pPr>
        <w:ind w:left="3240" w:firstLine="0"/>
      </w:pPr>
    </w:lvl>
    <w:lvl w:ilvl="1">
      <w:start w:val="1"/>
      <w:numFmt w:val="none"/>
      <w:lvlText w:val="%2"/>
      <w:lvlJc w:val="left"/>
      <w:pPr>
        <w:ind w:left="3240" w:firstLine="0"/>
      </w:pPr>
    </w:lvl>
    <w:lvl w:ilvl="2">
      <w:start w:val="1"/>
      <w:numFmt w:val="none"/>
      <w:lvlText w:val="%3"/>
      <w:lvlJc w:val="left"/>
      <w:pPr>
        <w:ind w:left="3240" w:firstLine="0"/>
      </w:pPr>
    </w:lvl>
    <w:lvl w:ilvl="3">
      <w:start w:val="1"/>
      <w:numFmt w:val="none"/>
      <w:lvlText w:val="%4"/>
      <w:lvlJc w:val="left"/>
      <w:pPr>
        <w:ind w:left="3240" w:firstLine="0"/>
      </w:pPr>
    </w:lvl>
    <w:lvl w:ilvl="4">
      <w:start w:val="1"/>
      <w:numFmt w:val="none"/>
      <w:lvlText w:val="%5"/>
      <w:lvlJc w:val="left"/>
      <w:pPr>
        <w:ind w:left="3240" w:firstLine="0"/>
      </w:pPr>
    </w:lvl>
    <w:lvl w:ilvl="5">
      <w:start w:val="1"/>
      <w:numFmt w:val="none"/>
      <w:lvlText w:val="%6"/>
      <w:lvlJc w:val="left"/>
      <w:pPr>
        <w:ind w:left="3240" w:firstLine="0"/>
      </w:pPr>
    </w:lvl>
    <w:lvl w:ilvl="6">
      <w:start w:val="1"/>
      <w:numFmt w:val="none"/>
      <w:lvlText w:val="%7"/>
      <w:lvlJc w:val="left"/>
      <w:pPr>
        <w:ind w:left="3240" w:firstLine="0"/>
      </w:pPr>
    </w:lvl>
    <w:lvl w:ilvl="7">
      <w:start w:val="1"/>
      <w:numFmt w:val="none"/>
      <w:lvlText w:val="%8"/>
      <w:lvlJc w:val="left"/>
      <w:pPr>
        <w:ind w:left="3240" w:firstLine="0"/>
      </w:pPr>
    </w:lvl>
    <w:lvl w:ilvl="8">
      <w:start w:val="1"/>
      <w:numFmt w:val="none"/>
      <w:lvlText w:val="%9"/>
      <w:lvlJc w:val="left"/>
      <w:pPr>
        <w:ind w:left="324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E4"/>
    <w:rsid w:val="000008A6"/>
    <w:rsid w:val="00057AA9"/>
    <w:rsid w:val="00064E3C"/>
    <w:rsid w:val="000B10D7"/>
    <w:rsid w:val="000F0B10"/>
    <w:rsid w:val="00115DA4"/>
    <w:rsid w:val="00125F02"/>
    <w:rsid w:val="00145815"/>
    <w:rsid w:val="00186158"/>
    <w:rsid w:val="001A75F6"/>
    <w:rsid w:val="001B4522"/>
    <w:rsid w:val="00211573"/>
    <w:rsid w:val="00224621"/>
    <w:rsid w:val="002357B7"/>
    <w:rsid w:val="002431F0"/>
    <w:rsid w:val="002D04DD"/>
    <w:rsid w:val="002E5E3D"/>
    <w:rsid w:val="002F14C8"/>
    <w:rsid w:val="00376902"/>
    <w:rsid w:val="003835FE"/>
    <w:rsid w:val="003A6B72"/>
    <w:rsid w:val="003C4010"/>
    <w:rsid w:val="003F44F9"/>
    <w:rsid w:val="0044632A"/>
    <w:rsid w:val="00452712"/>
    <w:rsid w:val="00474711"/>
    <w:rsid w:val="004772FE"/>
    <w:rsid w:val="004A7B9E"/>
    <w:rsid w:val="004E4B12"/>
    <w:rsid w:val="00577F6C"/>
    <w:rsid w:val="00581AE2"/>
    <w:rsid w:val="00693541"/>
    <w:rsid w:val="006C42E9"/>
    <w:rsid w:val="007155DC"/>
    <w:rsid w:val="00737EAB"/>
    <w:rsid w:val="00747E7C"/>
    <w:rsid w:val="007C093E"/>
    <w:rsid w:val="008101E4"/>
    <w:rsid w:val="008550D2"/>
    <w:rsid w:val="008A4880"/>
    <w:rsid w:val="008A5856"/>
    <w:rsid w:val="008C1AEA"/>
    <w:rsid w:val="0090245A"/>
    <w:rsid w:val="00921B9D"/>
    <w:rsid w:val="009777E8"/>
    <w:rsid w:val="00985C9B"/>
    <w:rsid w:val="009B61AB"/>
    <w:rsid w:val="009F18C6"/>
    <w:rsid w:val="00A06F82"/>
    <w:rsid w:val="00A154B1"/>
    <w:rsid w:val="00A228E2"/>
    <w:rsid w:val="00A26B3D"/>
    <w:rsid w:val="00A60C26"/>
    <w:rsid w:val="00A74077"/>
    <w:rsid w:val="00AC3E87"/>
    <w:rsid w:val="00AE7808"/>
    <w:rsid w:val="00B07B10"/>
    <w:rsid w:val="00B43FBC"/>
    <w:rsid w:val="00B808AA"/>
    <w:rsid w:val="00BF1A06"/>
    <w:rsid w:val="00C253B2"/>
    <w:rsid w:val="00C57BBE"/>
    <w:rsid w:val="00CA63B4"/>
    <w:rsid w:val="00CC7307"/>
    <w:rsid w:val="00D2286B"/>
    <w:rsid w:val="00D541EC"/>
    <w:rsid w:val="00D724E7"/>
    <w:rsid w:val="00DD54AD"/>
    <w:rsid w:val="00DE62FE"/>
    <w:rsid w:val="00E244A4"/>
    <w:rsid w:val="00E24A8F"/>
    <w:rsid w:val="00E366E6"/>
    <w:rsid w:val="00E57626"/>
    <w:rsid w:val="00E77825"/>
    <w:rsid w:val="00E908A7"/>
    <w:rsid w:val="00F222D8"/>
    <w:rsid w:val="00F81B96"/>
    <w:rsid w:val="00F93EAC"/>
    <w:rsid w:val="00FD4B57"/>
    <w:rsid w:val="00FD61E1"/>
    <w:rsid w:val="00FE1C88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2263"/>
  <w15:chartTrackingRefBased/>
  <w15:docId w15:val="{CB33AB58-8E3B-4C8A-AEC1-F0442E9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5FE"/>
    <w:pPr>
      <w:ind w:left="720"/>
      <w:contextualSpacing/>
    </w:pPr>
  </w:style>
  <w:style w:type="numbering" w:customStyle="1" w:styleId="WW8Num3">
    <w:name w:val="WW8Num3"/>
    <w:rsid w:val="003835FE"/>
    <w:pPr>
      <w:numPr>
        <w:numId w:val="1"/>
      </w:numPr>
    </w:pPr>
  </w:style>
  <w:style w:type="paragraph" w:customStyle="1" w:styleId="Default">
    <w:name w:val="Default"/>
    <w:rsid w:val="003835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835F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Dzielnica 12</dc:creator>
  <cp:keywords/>
  <dc:description/>
  <cp:lastModifiedBy>Dzielnica 12</cp:lastModifiedBy>
  <cp:revision>83</cp:revision>
  <dcterms:created xsi:type="dcterms:W3CDTF">2024-11-15T10:02:00Z</dcterms:created>
  <dcterms:modified xsi:type="dcterms:W3CDTF">2024-12-13T10:04:00Z</dcterms:modified>
</cp:coreProperties>
</file>